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B7" w:rsidRDefault="00CD5710">
      <w:pPr>
        <w:rPr>
          <w:b/>
          <w:u w:val="single"/>
        </w:rPr>
      </w:pPr>
      <w:r>
        <w:rPr>
          <w:b/>
          <w:u w:val="single"/>
        </w:rPr>
        <w:t>The Organic Molecule Challenge</w:t>
      </w:r>
    </w:p>
    <w:p w:rsidR="00CD5710" w:rsidRDefault="00CD5710">
      <w:pPr>
        <w:contextualSpacing/>
      </w:pPr>
      <w:r>
        <w:t>Purpose:</w:t>
      </w:r>
    </w:p>
    <w:p w:rsidR="00CD5710" w:rsidRDefault="00CD5710">
      <w:pPr>
        <w:contextualSpacing/>
      </w:pPr>
      <w:r>
        <w:t>You and your teammates are to choose four different foods that contain four different organic molecules. Teams will be using indicator compounds that react positively by changing color in the presence of specific organic molecules.  The required organic molecules and their indicators are listed in the table below:</w:t>
      </w:r>
    </w:p>
    <w:tbl>
      <w:tblPr>
        <w:tblStyle w:val="TableGrid"/>
        <w:tblW w:w="0" w:type="auto"/>
        <w:jc w:val="center"/>
        <w:tblLook w:val="04A0"/>
      </w:tblPr>
      <w:tblGrid>
        <w:gridCol w:w="3630"/>
        <w:gridCol w:w="3630"/>
      </w:tblGrid>
      <w:tr w:rsidR="00CD5710" w:rsidRPr="00CD5710" w:rsidTr="00CD5710">
        <w:trPr>
          <w:trHeight w:val="243"/>
          <w:jc w:val="center"/>
        </w:trPr>
        <w:tc>
          <w:tcPr>
            <w:tcW w:w="3630" w:type="dxa"/>
          </w:tcPr>
          <w:p w:rsidR="00CD5710" w:rsidRPr="00CD5710" w:rsidRDefault="00CD5710" w:rsidP="00CD5710">
            <w:pPr>
              <w:contextualSpacing/>
              <w:jc w:val="center"/>
              <w:rPr>
                <w:b/>
              </w:rPr>
            </w:pPr>
            <w:r>
              <w:rPr>
                <w:b/>
              </w:rPr>
              <w:t>Organic Molecule</w:t>
            </w:r>
          </w:p>
        </w:tc>
        <w:tc>
          <w:tcPr>
            <w:tcW w:w="3630" w:type="dxa"/>
          </w:tcPr>
          <w:p w:rsidR="00CD5710" w:rsidRPr="00CD5710" w:rsidRDefault="00CD5710" w:rsidP="00CD5710">
            <w:pPr>
              <w:contextualSpacing/>
              <w:jc w:val="center"/>
              <w:rPr>
                <w:b/>
              </w:rPr>
            </w:pPr>
            <w:r>
              <w:rPr>
                <w:b/>
              </w:rPr>
              <w:t>Indicator</w:t>
            </w:r>
          </w:p>
        </w:tc>
      </w:tr>
      <w:tr w:rsidR="00CD5710" w:rsidTr="00CD5710">
        <w:trPr>
          <w:trHeight w:val="258"/>
          <w:jc w:val="center"/>
        </w:trPr>
        <w:tc>
          <w:tcPr>
            <w:tcW w:w="3630" w:type="dxa"/>
          </w:tcPr>
          <w:p w:rsidR="00CD5710" w:rsidRDefault="00CD5710" w:rsidP="00CD5710">
            <w:pPr>
              <w:contextualSpacing/>
              <w:jc w:val="center"/>
            </w:pPr>
            <w:r>
              <w:t>Monosaccharides (simple sugars)</w:t>
            </w:r>
          </w:p>
        </w:tc>
        <w:tc>
          <w:tcPr>
            <w:tcW w:w="3630" w:type="dxa"/>
          </w:tcPr>
          <w:p w:rsidR="00CD5710" w:rsidRDefault="00CD5710" w:rsidP="00CD5710">
            <w:pPr>
              <w:contextualSpacing/>
              <w:jc w:val="center"/>
            </w:pPr>
            <w:proofErr w:type="spellStart"/>
            <w:r>
              <w:t>Benidict’s</w:t>
            </w:r>
            <w:proofErr w:type="spellEnd"/>
            <w:r>
              <w:t xml:space="preserve"> solution</w:t>
            </w:r>
          </w:p>
        </w:tc>
      </w:tr>
      <w:tr w:rsidR="00CD5710" w:rsidTr="00CD5710">
        <w:trPr>
          <w:trHeight w:val="258"/>
          <w:jc w:val="center"/>
        </w:trPr>
        <w:tc>
          <w:tcPr>
            <w:tcW w:w="3630" w:type="dxa"/>
          </w:tcPr>
          <w:p w:rsidR="00CD5710" w:rsidRDefault="00CD5710" w:rsidP="00CD5710">
            <w:pPr>
              <w:contextualSpacing/>
              <w:jc w:val="center"/>
            </w:pPr>
            <w:r>
              <w:t>Polysaccharides (complex sugars</w:t>
            </w:r>
            <w:r w:rsidR="00426F0D">
              <w:t>/starch</w:t>
            </w:r>
            <w:r>
              <w:t>)</w:t>
            </w:r>
          </w:p>
        </w:tc>
        <w:tc>
          <w:tcPr>
            <w:tcW w:w="3630" w:type="dxa"/>
          </w:tcPr>
          <w:p w:rsidR="00CD5710" w:rsidRDefault="00426F0D" w:rsidP="00CD5710">
            <w:pPr>
              <w:contextualSpacing/>
              <w:jc w:val="center"/>
            </w:pPr>
            <w:r>
              <w:t xml:space="preserve">Iodine </w:t>
            </w:r>
          </w:p>
        </w:tc>
      </w:tr>
      <w:tr w:rsidR="00CD5710" w:rsidTr="00CD5710">
        <w:trPr>
          <w:trHeight w:val="243"/>
          <w:jc w:val="center"/>
        </w:trPr>
        <w:tc>
          <w:tcPr>
            <w:tcW w:w="3630" w:type="dxa"/>
          </w:tcPr>
          <w:p w:rsidR="00CD5710" w:rsidRDefault="00426F0D" w:rsidP="00CD5710">
            <w:pPr>
              <w:contextualSpacing/>
              <w:jc w:val="center"/>
            </w:pPr>
            <w:r>
              <w:t>Proteins</w:t>
            </w:r>
          </w:p>
        </w:tc>
        <w:tc>
          <w:tcPr>
            <w:tcW w:w="3630" w:type="dxa"/>
          </w:tcPr>
          <w:p w:rsidR="00CD5710" w:rsidRPr="00426F0D" w:rsidRDefault="00426F0D" w:rsidP="00CD5710">
            <w:pPr>
              <w:contextualSpacing/>
              <w:jc w:val="center"/>
            </w:pPr>
            <w:proofErr w:type="spellStart"/>
            <w:r>
              <w:t>Buret’s</w:t>
            </w:r>
            <w:proofErr w:type="spellEnd"/>
            <w:r>
              <w:t xml:space="preserve"> </w:t>
            </w:r>
          </w:p>
        </w:tc>
      </w:tr>
      <w:tr w:rsidR="00CD5710" w:rsidTr="00CD5710">
        <w:trPr>
          <w:trHeight w:val="258"/>
          <w:jc w:val="center"/>
        </w:trPr>
        <w:tc>
          <w:tcPr>
            <w:tcW w:w="3630" w:type="dxa"/>
          </w:tcPr>
          <w:p w:rsidR="00CD5710" w:rsidRDefault="00426F0D" w:rsidP="00CD5710">
            <w:pPr>
              <w:contextualSpacing/>
              <w:jc w:val="center"/>
            </w:pPr>
            <w:r>
              <w:t>Lipids (fats and oils)</w:t>
            </w:r>
          </w:p>
        </w:tc>
        <w:tc>
          <w:tcPr>
            <w:tcW w:w="3630" w:type="dxa"/>
          </w:tcPr>
          <w:p w:rsidR="00426F0D" w:rsidRDefault="00426F0D" w:rsidP="00426F0D">
            <w:pPr>
              <w:contextualSpacing/>
              <w:jc w:val="center"/>
            </w:pPr>
            <w:r>
              <w:t>Brown paper translucency</w:t>
            </w:r>
          </w:p>
        </w:tc>
      </w:tr>
    </w:tbl>
    <w:p w:rsidR="00CD5710" w:rsidRDefault="00CD5710">
      <w:pPr>
        <w:contextualSpacing/>
      </w:pPr>
      <w:r>
        <w:t xml:space="preserve"> </w:t>
      </w:r>
    </w:p>
    <w:p w:rsidR="00CD5710" w:rsidRDefault="00CD5710">
      <w:pPr>
        <w:contextualSpacing/>
      </w:pPr>
      <w:r>
        <w:t>Requirements</w:t>
      </w:r>
      <w:r w:rsidR="00EA72CA">
        <w:t>:</w:t>
      </w:r>
    </w:p>
    <w:p w:rsidR="00426F0D" w:rsidRDefault="00426F0D">
      <w:pPr>
        <w:contextualSpacing/>
      </w:pPr>
      <w:r>
        <w:t>In order to successfully complete the challenge teams must adhere to the following rules:</w:t>
      </w:r>
    </w:p>
    <w:p w:rsidR="00426F0D" w:rsidRDefault="00426F0D" w:rsidP="00426F0D">
      <w:pPr>
        <w:pStyle w:val="ListParagraph"/>
        <w:numPr>
          <w:ilvl w:val="0"/>
          <w:numId w:val="1"/>
        </w:numPr>
      </w:pPr>
      <w:r>
        <w:t>Your team can only use four simple food items and not four complex meals. For example, using Grandma’s spaghetti with red peppers, onions, noodles, and tomato sauce would not be acceptable</w:t>
      </w:r>
      <w:r w:rsidR="00EA72CA">
        <w:t xml:space="preserve"> as a food item</w:t>
      </w:r>
      <w:r>
        <w:t>. However, red peppers, noodles, tomatoes, and onions</w:t>
      </w:r>
      <w:r w:rsidR="00EA72CA">
        <w:t xml:space="preserve"> could be used as four food items. </w:t>
      </w:r>
      <w:r>
        <w:t xml:space="preserve">  </w:t>
      </w:r>
    </w:p>
    <w:p w:rsidR="00426F0D" w:rsidRDefault="00426F0D" w:rsidP="00426F0D">
      <w:pPr>
        <w:pStyle w:val="ListParagraph"/>
        <w:numPr>
          <w:ilvl w:val="0"/>
          <w:numId w:val="1"/>
        </w:numPr>
      </w:pPr>
      <w:r>
        <w:t>Teams cannot use the food items that were used in the demonstrations during lecture</w:t>
      </w:r>
    </w:p>
    <w:p w:rsidR="00426F0D" w:rsidRDefault="00EA72CA" w:rsidP="00426F0D">
      <w:pPr>
        <w:pStyle w:val="ListParagraph"/>
        <w:numPr>
          <w:ilvl w:val="0"/>
          <w:numId w:val="1"/>
        </w:numPr>
      </w:pPr>
      <w:r>
        <w:t>Teams must obtain their food items and bring to class prior to the organic molecule challenge day.</w:t>
      </w:r>
    </w:p>
    <w:p w:rsidR="00EA72CA" w:rsidRDefault="00EA72CA" w:rsidP="00426F0D">
      <w:pPr>
        <w:pStyle w:val="ListParagraph"/>
        <w:numPr>
          <w:ilvl w:val="0"/>
          <w:numId w:val="1"/>
        </w:numPr>
      </w:pPr>
      <w:r>
        <w:t>Processed foods are acceptable (</w:t>
      </w:r>
      <w:proofErr w:type="spellStart"/>
      <w:r>
        <w:t>ie</w:t>
      </w:r>
      <w:proofErr w:type="spellEnd"/>
      <w:r>
        <w:t xml:space="preserve"> </w:t>
      </w:r>
      <w:proofErr w:type="spellStart"/>
      <w:r>
        <w:t>Dorritos</w:t>
      </w:r>
      <w:proofErr w:type="spellEnd"/>
      <w:r>
        <w:t xml:space="preserve">), but processed meals are NOT ( </w:t>
      </w:r>
      <w:proofErr w:type="spellStart"/>
      <w:r>
        <w:t>ie</w:t>
      </w:r>
      <w:proofErr w:type="spellEnd"/>
      <w:r>
        <w:t xml:space="preserve"> a frozen pizza; see rule 1 above)</w:t>
      </w:r>
    </w:p>
    <w:p w:rsidR="00166214" w:rsidRDefault="00527593" w:rsidP="00426F0D">
      <w:pPr>
        <w:pStyle w:val="ListParagraph"/>
        <w:numPr>
          <w:ilvl w:val="0"/>
          <w:numId w:val="1"/>
        </w:numPr>
      </w:pPr>
      <w:r>
        <w:t xml:space="preserve">Teams can only test their food items on challenge day. In other words, if your team gets a negative result you may retest that food item again on that day, but you cannot change food items after negative results on challenge day. </w:t>
      </w:r>
    </w:p>
    <w:p w:rsidR="003854B6" w:rsidRDefault="00166214" w:rsidP="003854B6">
      <w:pPr>
        <w:pStyle w:val="ListParagraph"/>
        <w:numPr>
          <w:ilvl w:val="0"/>
          <w:numId w:val="1"/>
        </w:numPr>
      </w:pPr>
      <w:r>
        <w:t xml:space="preserve">Drinks, beverages, and juices are acceptable food items. </w:t>
      </w:r>
    </w:p>
    <w:p w:rsidR="00CD5710" w:rsidRDefault="00CD5710">
      <w:pPr>
        <w:contextualSpacing/>
      </w:pPr>
      <w:r>
        <w:t>Grading</w:t>
      </w:r>
    </w:p>
    <w:p w:rsidR="00527593" w:rsidRDefault="00527593">
      <w:pPr>
        <w:contextualSpacing/>
      </w:pPr>
      <w:r>
        <w:t xml:space="preserve">The number of positive tests using the indicators determines the team’s grade. </w:t>
      </w:r>
      <w:r w:rsidR="007D4A97">
        <w:t xml:space="preserve">Every member of the team will receive the same grade so choose teams carefully and inform the teacher of any problems prior to the challenge day. </w:t>
      </w:r>
      <w:r>
        <w:t xml:space="preserve">The grading scale is </w:t>
      </w:r>
      <w:r w:rsidR="007D4A97">
        <w:t xml:space="preserve">indicated in </w:t>
      </w:r>
      <w:r>
        <w:t>the table below:</w:t>
      </w:r>
    </w:p>
    <w:p w:rsidR="00527593" w:rsidRDefault="00527593">
      <w:pPr>
        <w:contextualSpacing/>
      </w:pPr>
    </w:p>
    <w:tbl>
      <w:tblPr>
        <w:tblStyle w:val="TableGrid"/>
        <w:tblW w:w="0" w:type="auto"/>
        <w:jc w:val="center"/>
        <w:tblLook w:val="04A0"/>
      </w:tblPr>
      <w:tblGrid>
        <w:gridCol w:w="2240"/>
        <w:gridCol w:w="2240"/>
      </w:tblGrid>
      <w:tr w:rsidR="00527593" w:rsidRPr="00527593" w:rsidTr="00527593">
        <w:trPr>
          <w:trHeight w:val="249"/>
          <w:jc w:val="center"/>
        </w:trPr>
        <w:tc>
          <w:tcPr>
            <w:tcW w:w="2240" w:type="dxa"/>
          </w:tcPr>
          <w:p w:rsidR="00527593" w:rsidRPr="00527593" w:rsidRDefault="00527593" w:rsidP="00527593">
            <w:pPr>
              <w:contextualSpacing/>
              <w:jc w:val="center"/>
              <w:rPr>
                <w:b/>
              </w:rPr>
            </w:pPr>
            <w:r>
              <w:rPr>
                <w:b/>
              </w:rPr>
              <w:t>Number of positive tests</w:t>
            </w:r>
          </w:p>
        </w:tc>
        <w:tc>
          <w:tcPr>
            <w:tcW w:w="2240" w:type="dxa"/>
          </w:tcPr>
          <w:p w:rsidR="00527593" w:rsidRPr="00527593" w:rsidRDefault="00527593" w:rsidP="00527593">
            <w:pPr>
              <w:contextualSpacing/>
              <w:jc w:val="center"/>
              <w:rPr>
                <w:b/>
              </w:rPr>
            </w:pPr>
            <w:r>
              <w:rPr>
                <w:b/>
              </w:rPr>
              <w:t>Grade (%)</w:t>
            </w:r>
          </w:p>
        </w:tc>
      </w:tr>
      <w:tr w:rsidR="00527593" w:rsidTr="00527593">
        <w:trPr>
          <w:trHeight w:val="264"/>
          <w:jc w:val="center"/>
        </w:trPr>
        <w:tc>
          <w:tcPr>
            <w:tcW w:w="2240" w:type="dxa"/>
          </w:tcPr>
          <w:p w:rsidR="00527593" w:rsidRDefault="00527593" w:rsidP="00527593">
            <w:pPr>
              <w:contextualSpacing/>
              <w:jc w:val="center"/>
            </w:pPr>
            <w:r>
              <w:t>4</w:t>
            </w:r>
          </w:p>
        </w:tc>
        <w:tc>
          <w:tcPr>
            <w:tcW w:w="2240" w:type="dxa"/>
          </w:tcPr>
          <w:p w:rsidR="00527593" w:rsidRDefault="00527593" w:rsidP="00527593">
            <w:pPr>
              <w:contextualSpacing/>
              <w:jc w:val="center"/>
            </w:pPr>
            <w:r>
              <w:t>100</w:t>
            </w:r>
          </w:p>
        </w:tc>
      </w:tr>
      <w:tr w:rsidR="00527593" w:rsidTr="00527593">
        <w:trPr>
          <w:trHeight w:val="249"/>
          <w:jc w:val="center"/>
        </w:trPr>
        <w:tc>
          <w:tcPr>
            <w:tcW w:w="2240" w:type="dxa"/>
          </w:tcPr>
          <w:p w:rsidR="00527593" w:rsidRDefault="00527593" w:rsidP="00527593">
            <w:pPr>
              <w:contextualSpacing/>
              <w:jc w:val="center"/>
            </w:pPr>
            <w:r>
              <w:t>3</w:t>
            </w:r>
          </w:p>
        </w:tc>
        <w:tc>
          <w:tcPr>
            <w:tcW w:w="2240" w:type="dxa"/>
          </w:tcPr>
          <w:p w:rsidR="00527593" w:rsidRDefault="00527593" w:rsidP="00527593">
            <w:pPr>
              <w:contextualSpacing/>
              <w:jc w:val="center"/>
            </w:pPr>
            <w:r>
              <w:t>90</w:t>
            </w:r>
          </w:p>
        </w:tc>
      </w:tr>
      <w:tr w:rsidR="00527593" w:rsidTr="00527593">
        <w:trPr>
          <w:trHeight w:val="264"/>
          <w:jc w:val="center"/>
        </w:trPr>
        <w:tc>
          <w:tcPr>
            <w:tcW w:w="2240" w:type="dxa"/>
          </w:tcPr>
          <w:p w:rsidR="00527593" w:rsidRDefault="00527593" w:rsidP="00527593">
            <w:pPr>
              <w:contextualSpacing/>
              <w:jc w:val="center"/>
            </w:pPr>
            <w:r>
              <w:t>2</w:t>
            </w:r>
          </w:p>
        </w:tc>
        <w:tc>
          <w:tcPr>
            <w:tcW w:w="2240" w:type="dxa"/>
          </w:tcPr>
          <w:p w:rsidR="00527593" w:rsidRDefault="00527593" w:rsidP="00527593">
            <w:pPr>
              <w:contextualSpacing/>
              <w:jc w:val="center"/>
            </w:pPr>
            <w:r>
              <w:t>80</w:t>
            </w:r>
          </w:p>
        </w:tc>
      </w:tr>
      <w:tr w:rsidR="00527593" w:rsidTr="00527593">
        <w:trPr>
          <w:trHeight w:val="264"/>
          <w:jc w:val="center"/>
        </w:trPr>
        <w:tc>
          <w:tcPr>
            <w:tcW w:w="2240" w:type="dxa"/>
          </w:tcPr>
          <w:p w:rsidR="00527593" w:rsidRDefault="00527593" w:rsidP="00527593">
            <w:pPr>
              <w:contextualSpacing/>
              <w:jc w:val="center"/>
            </w:pPr>
            <w:r>
              <w:t>1</w:t>
            </w:r>
          </w:p>
        </w:tc>
        <w:tc>
          <w:tcPr>
            <w:tcW w:w="2240" w:type="dxa"/>
          </w:tcPr>
          <w:p w:rsidR="00527593" w:rsidRDefault="00527593" w:rsidP="00527593">
            <w:pPr>
              <w:contextualSpacing/>
              <w:jc w:val="center"/>
            </w:pPr>
            <w:r>
              <w:t>75</w:t>
            </w:r>
          </w:p>
        </w:tc>
      </w:tr>
      <w:tr w:rsidR="00527593" w:rsidTr="00527593">
        <w:trPr>
          <w:trHeight w:val="264"/>
          <w:jc w:val="center"/>
        </w:trPr>
        <w:tc>
          <w:tcPr>
            <w:tcW w:w="2240" w:type="dxa"/>
          </w:tcPr>
          <w:p w:rsidR="00527593" w:rsidRDefault="00527593" w:rsidP="00527593">
            <w:pPr>
              <w:contextualSpacing/>
              <w:jc w:val="center"/>
            </w:pPr>
            <w:r>
              <w:t>0</w:t>
            </w:r>
          </w:p>
        </w:tc>
        <w:tc>
          <w:tcPr>
            <w:tcW w:w="2240" w:type="dxa"/>
          </w:tcPr>
          <w:p w:rsidR="00527593" w:rsidRDefault="00527593" w:rsidP="00527593">
            <w:pPr>
              <w:contextualSpacing/>
              <w:jc w:val="center"/>
            </w:pPr>
            <w:r>
              <w:t>70</w:t>
            </w:r>
          </w:p>
        </w:tc>
      </w:tr>
    </w:tbl>
    <w:p w:rsidR="00527593" w:rsidRDefault="00527593">
      <w:pPr>
        <w:contextualSpacing/>
      </w:pPr>
    </w:p>
    <w:p w:rsidR="00166214" w:rsidRDefault="00166214">
      <w:pPr>
        <w:contextualSpacing/>
      </w:pPr>
    </w:p>
    <w:p w:rsidR="00166214" w:rsidRDefault="00166214">
      <w:pPr>
        <w:contextualSpacing/>
      </w:pPr>
      <w:r>
        <w:t>Evaluation:</w:t>
      </w:r>
    </w:p>
    <w:p w:rsidR="00166214" w:rsidRDefault="00166214" w:rsidP="00166214">
      <w:pPr>
        <w:pStyle w:val="ListParagraph"/>
        <w:numPr>
          <w:ilvl w:val="0"/>
          <w:numId w:val="3"/>
        </w:numPr>
      </w:pPr>
      <w:r>
        <w:t>Teams will use camera’s/smart phones to document the results of their investigations.</w:t>
      </w:r>
      <w:r w:rsidR="003854B6">
        <w:t xml:space="preserve"> </w:t>
      </w:r>
    </w:p>
    <w:p w:rsidR="00166214" w:rsidRDefault="00166214" w:rsidP="00166214">
      <w:pPr>
        <w:pStyle w:val="ListParagraph"/>
        <w:numPr>
          <w:ilvl w:val="0"/>
          <w:numId w:val="3"/>
        </w:numPr>
      </w:pPr>
      <w:r>
        <w:t>Teams will take those images and place them into computer generated data tables that will be submitted physically (printed out) for grading.</w:t>
      </w:r>
      <w:r w:rsidR="003854B6">
        <w:t xml:space="preserve"> (See below for format.)</w:t>
      </w:r>
    </w:p>
    <w:p w:rsidR="00166214" w:rsidRDefault="00166214" w:rsidP="00166214">
      <w:pPr>
        <w:pStyle w:val="ListParagraph"/>
        <w:numPr>
          <w:ilvl w:val="0"/>
          <w:numId w:val="3"/>
        </w:numPr>
      </w:pPr>
      <w:r>
        <w:t xml:space="preserve">One data table per group is preferred.  </w:t>
      </w:r>
    </w:p>
    <w:p w:rsidR="00CD5710" w:rsidRDefault="00CD5710">
      <w:pPr>
        <w:contextualSpacing/>
      </w:pPr>
      <w:r>
        <w:t>Hints</w:t>
      </w:r>
    </w:p>
    <w:p w:rsidR="00EA72CA" w:rsidRDefault="00EA72CA" w:rsidP="00EA72CA">
      <w:pPr>
        <w:pStyle w:val="ListParagraph"/>
        <w:numPr>
          <w:ilvl w:val="0"/>
          <w:numId w:val="2"/>
        </w:numPr>
      </w:pPr>
      <w:r>
        <w:t xml:space="preserve">A single food item may test positive for multiple organic molecules. The goal is to have four positive tests, NOT four positive foods. </w:t>
      </w:r>
    </w:p>
    <w:p w:rsidR="00527593" w:rsidRDefault="00166214" w:rsidP="00EA72CA">
      <w:pPr>
        <w:pStyle w:val="ListParagraph"/>
        <w:numPr>
          <w:ilvl w:val="0"/>
          <w:numId w:val="2"/>
        </w:numPr>
      </w:pPr>
      <w:r>
        <w:t>Avoid ingredient food items as they will limit the number of positive tests. For example, picking table salt as your food item</w:t>
      </w:r>
    </w:p>
    <w:p w:rsidR="00166214" w:rsidRDefault="00166214" w:rsidP="00EA72CA">
      <w:pPr>
        <w:pStyle w:val="ListParagraph"/>
        <w:numPr>
          <w:ilvl w:val="0"/>
          <w:numId w:val="2"/>
        </w:numPr>
      </w:pPr>
      <w:r>
        <w:t xml:space="preserve">Color change is how we will identify the presence of organic molecules; think about the color of the food and the ease of observing a color change.  </w:t>
      </w:r>
    </w:p>
    <w:p w:rsidR="00166214" w:rsidRDefault="00166214" w:rsidP="00EA72CA">
      <w:pPr>
        <w:pStyle w:val="ListParagraph"/>
        <w:numPr>
          <w:ilvl w:val="0"/>
          <w:numId w:val="2"/>
        </w:numPr>
      </w:pPr>
      <w:r>
        <w:t xml:space="preserve">Use lecture and the demonstrations as a </w:t>
      </w:r>
      <w:r w:rsidR="00C35FC3">
        <w:t xml:space="preserve">guide to the protocol as well as </w:t>
      </w:r>
      <w:r>
        <w:t>choosing correct food items.</w:t>
      </w:r>
    </w:p>
    <w:tbl>
      <w:tblPr>
        <w:tblStyle w:val="TableGrid"/>
        <w:tblW w:w="0" w:type="auto"/>
        <w:tblLook w:val="04A0"/>
      </w:tblPr>
      <w:tblGrid>
        <w:gridCol w:w="3416"/>
        <w:gridCol w:w="2992"/>
        <w:gridCol w:w="1584"/>
        <w:gridCol w:w="1584"/>
      </w:tblGrid>
      <w:tr w:rsidR="003854B6" w:rsidRPr="003854B6" w:rsidTr="003854B6">
        <w:tc>
          <w:tcPr>
            <w:tcW w:w="3416" w:type="dxa"/>
          </w:tcPr>
          <w:p w:rsidR="003854B6" w:rsidRPr="003854B6" w:rsidRDefault="003854B6" w:rsidP="003854B6">
            <w:pPr>
              <w:jc w:val="center"/>
              <w:rPr>
                <w:b/>
              </w:rPr>
            </w:pPr>
            <w:r>
              <w:rPr>
                <w:b/>
              </w:rPr>
              <w:t>Test  (organic molecule)</w:t>
            </w:r>
          </w:p>
        </w:tc>
        <w:tc>
          <w:tcPr>
            <w:tcW w:w="2992" w:type="dxa"/>
          </w:tcPr>
          <w:p w:rsidR="003854B6" w:rsidRPr="003854B6" w:rsidRDefault="003854B6" w:rsidP="003854B6">
            <w:pPr>
              <w:jc w:val="center"/>
              <w:rPr>
                <w:b/>
              </w:rPr>
            </w:pPr>
            <w:r>
              <w:rPr>
                <w:b/>
              </w:rPr>
              <w:t xml:space="preserve">Images w/labels of food items </w:t>
            </w:r>
          </w:p>
        </w:tc>
        <w:tc>
          <w:tcPr>
            <w:tcW w:w="3168" w:type="dxa"/>
            <w:gridSpan w:val="2"/>
          </w:tcPr>
          <w:p w:rsidR="003854B6" w:rsidRPr="003854B6" w:rsidRDefault="003854B6" w:rsidP="003854B6">
            <w:pPr>
              <w:jc w:val="center"/>
              <w:rPr>
                <w:b/>
              </w:rPr>
            </w:pPr>
            <w:r>
              <w:rPr>
                <w:b/>
              </w:rPr>
              <w:t>Results (+/-)</w:t>
            </w:r>
          </w:p>
        </w:tc>
      </w:tr>
      <w:tr w:rsidR="003854B6" w:rsidTr="00053C4B">
        <w:trPr>
          <w:trHeight w:val="405"/>
        </w:trPr>
        <w:tc>
          <w:tcPr>
            <w:tcW w:w="3416" w:type="dxa"/>
            <w:vMerge w:val="restart"/>
          </w:tcPr>
          <w:p w:rsidR="003854B6" w:rsidRDefault="003854B6" w:rsidP="003854B6">
            <w:pPr>
              <w:jc w:val="center"/>
            </w:pPr>
            <w:r>
              <w:t>Monosaccharides</w:t>
            </w:r>
          </w:p>
        </w:tc>
        <w:tc>
          <w:tcPr>
            <w:tcW w:w="2992" w:type="dxa"/>
            <w:vMerge w:val="restart"/>
          </w:tcPr>
          <w:p w:rsidR="003854B6" w:rsidRDefault="006B42C1" w:rsidP="003854B6">
            <w:pPr>
              <w:jc w:val="center"/>
            </w:pPr>
            <w:r>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7" type="#_x0000_t96" style="position:absolute;left:0;text-align:left;margin-left:54.2pt;margin-top:4.95pt;width:27pt;height:31.5pt;z-index:251659264;mso-position-horizontal-relative:text;mso-position-vertical-relative:text"/>
              </w:pict>
            </w:r>
          </w:p>
          <w:p w:rsidR="003854B6" w:rsidRDefault="003854B6" w:rsidP="003854B6">
            <w:pPr>
              <w:jc w:val="center"/>
            </w:pPr>
          </w:p>
          <w:p w:rsidR="003854B6" w:rsidRDefault="003854B6" w:rsidP="003854B6">
            <w:pPr>
              <w:jc w:val="center"/>
            </w:pPr>
          </w:p>
        </w:tc>
        <w:tc>
          <w:tcPr>
            <w:tcW w:w="1584" w:type="dxa"/>
          </w:tcPr>
          <w:p w:rsidR="003854B6" w:rsidRDefault="003854B6" w:rsidP="003854B6">
            <w:pPr>
              <w:jc w:val="center"/>
            </w:pPr>
            <w:r>
              <w:t>Food 1</w:t>
            </w:r>
          </w:p>
        </w:tc>
        <w:tc>
          <w:tcPr>
            <w:tcW w:w="1584" w:type="dxa"/>
          </w:tcPr>
          <w:p w:rsidR="003854B6" w:rsidRDefault="003854B6" w:rsidP="003854B6">
            <w:pPr>
              <w:jc w:val="center"/>
            </w:pPr>
            <w:r>
              <w:t>+</w:t>
            </w:r>
          </w:p>
        </w:tc>
      </w:tr>
      <w:tr w:rsidR="003854B6" w:rsidTr="00053C4B">
        <w:trPr>
          <w:trHeight w:val="405"/>
        </w:trPr>
        <w:tc>
          <w:tcPr>
            <w:tcW w:w="3416" w:type="dxa"/>
            <w:vMerge/>
          </w:tcPr>
          <w:p w:rsidR="003854B6" w:rsidRDefault="003854B6" w:rsidP="003854B6">
            <w:pPr>
              <w:jc w:val="center"/>
            </w:pPr>
          </w:p>
        </w:tc>
        <w:tc>
          <w:tcPr>
            <w:tcW w:w="2992" w:type="dxa"/>
            <w:vMerge/>
          </w:tcPr>
          <w:p w:rsidR="003854B6" w:rsidRDefault="003854B6" w:rsidP="003854B6">
            <w:pPr>
              <w:jc w:val="center"/>
            </w:pPr>
          </w:p>
        </w:tc>
        <w:tc>
          <w:tcPr>
            <w:tcW w:w="1584" w:type="dxa"/>
          </w:tcPr>
          <w:p w:rsidR="003854B6" w:rsidRDefault="003854B6" w:rsidP="003854B6">
            <w:pPr>
              <w:jc w:val="center"/>
            </w:pPr>
            <w:r>
              <w:t>Food 2</w:t>
            </w:r>
          </w:p>
        </w:tc>
        <w:tc>
          <w:tcPr>
            <w:tcW w:w="1584" w:type="dxa"/>
          </w:tcPr>
          <w:p w:rsidR="003854B6" w:rsidRDefault="003854B6" w:rsidP="003854B6">
            <w:pPr>
              <w:jc w:val="center"/>
            </w:pPr>
            <w:r>
              <w:t>-</w:t>
            </w:r>
          </w:p>
        </w:tc>
      </w:tr>
      <w:tr w:rsidR="003854B6" w:rsidTr="003854B6">
        <w:tc>
          <w:tcPr>
            <w:tcW w:w="3416" w:type="dxa"/>
          </w:tcPr>
          <w:p w:rsidR="003854B6" w:rsidRDefault="006B42C1" w:rsidP="003854B6">
            <w:pPr>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75pt;margin-top:5.85pt;width:32.25pt;height:30.9pt;z-index:251658240;mso-position-horizontal-relative:text;mso-position-vertical-relative:text">
                  <v:textbox style="layout-flow:vertical-ideographic"/>
                </v:shape>
              </w:pict>
            </w:r>
          </w:p>
          <w:p w:rsidR="003854B6" w:rsidRDefault="003854B6" w:rsidP="003854B6">
            <w:pPr>
              <w:jc w:val="center"/>
            </w:pPr>
          </w:p>
          <w:p w:rsidR="003854B6" w:rsidRDefault="003854B6" w:rsidP="003854B6">
            <w:pPr>
              <w:jc w:val="center"/>
            </w:pPr>
          </w:p>
        </w:tc>
        <w:tc>
          <w:tcPr>
            <w:tcW w:w="2992" w:type="dxa"/>
          </w:tcPr>
          <w:p w:rsidR="003854B6" w:rsidRDefault="003854B6" w:rsidP="003854B6"/>
        </w:tc>
        <w:tc>
          <w:tcPr>
            <w:tcW w:w="3168" w:type="dxa"/>
            <w:gridSpan w:val="2"/>
          </w:tcPr>
          <w:p w:rsidR="003854B6" w:rsidRDefault="003854B6" w:rsidP="003854B6"/>
        </w:tc>
      </w:tr>
    </w:tbl>
    <w:p w:rsidR="007303C5" w:rsidRDefault="007303C5" w:rsidP="007303C5"/>
    <w:p w:rsidR="007303C5" w:rsidRDefault="00166214" w:rsidP="007303C5">
      <w:r>
        <w:t xml:space="preserve"> </w:t>
      </w:r>
      <w:r w:rsidR="007303C5">
        <w:t>Procedure:</w:t>
      </w:r>
    </w:p>
    <w:p w:rsidR="007303C5" w:rsidRDefault="007303C5" w:rsidP="007303C5">
      <w:r>
        <w:t xml:space="preserve">Safety:  Put on safety goggles.  Handle glassware carefully.  Never touch hot glass with your bare hands.  Laboratory chemicals can stain clothing and skin please </w:t>
      </w:r>
      <w:proofErr w:type="gramStart"/>
      <w:r>
        <w:t>be</w:t>
      </w:r>
      <w:proofErr w:type="gramEnd"/>
      <w:r>
        <w:t xml:space="preserve"> careful, you may use a laboratory apron if you would like.  </w:t>
      </w:r>
    </w:p>
    <w:p w:rsidR="007303C5" w:rsidRDefault="007303C5" w:rsidP="007303C5">
      <w:pPr>
        <w:contextualSpacing/>
      </w:pPr>
      <w:r>
        <w:t>Procedures:</w:t>
      </w:r>
    </w:p>
    <w:p w:rsidR="007303C5" w:rsidRDefault="00D91C03" w:rsidP="007303C5">
      <w:pPr>
        <w:contextualSpacing/>
      </w:pPr>
      <w:r>
        <w:t xml:space="preserve">Lipid Test:  Brown paper towel </w:t>
      </w:r>
    </w:p>
    <w:p w:rsidR="007303C5" w:rsidRDefault="007303C5" w:rsidP="00F44140">
      <w:pPr>
        <w:ind w:left="720"/>
        <w:contextualSpacing/>
      </w:pPr>
      <w:r>
        <w:t>1) Place 2 ml (fill the bottom of the test tube) with the appropriate food substance.</w:t>
      </w:r>
    </w:p>
    <w:p w:rsidR="007303C5" w:rsidRDefault="007303C5" w:rsidP="00F44140">
      <w:pPr>
        <w:ind w:left="720"/>
        <w:contextualSpacing/>
      </w:pPr>
      <w:r>
        <w:t xml:space="preserve">2) Get a brown paper towel and make a grid with 4 squares.  </w:t>
      </w:r>
      <w:proofErr w:type="gramStart"/>
      <w:r>
        <w:t>In each square write down the food substance.</w:t>
      </w:r>
      <w:proofErr w:type="gramEnd"/>
      <w:r>
        <w:t xml:space="preserve">  </w:t>
      </w:r>
    </w:p>
    <w:p w:rsidR="007303C5" w:rsidRDefault="007303C5" w:rsidP="00F44140">
      <w:pPr>
        <w:ind w:left="720"/>
        <w:contextualSpacing/>
      </w:pPr>
      <w:r>
        <w:t xml:space="preserve">3)  In each section rub a small amount of the appropriate food into the square.  Try not to allow the food substances to run out of their square.  Set aside and let dry for 10-15 minutes.  </w:t>
      </w:r>
    </w:p>
    <w:p w:rsidR="007303C5" w:rsidRDefault="00D91C03" w:rsidP="007303C5">
      <w:pPr>
        <w:contextualSpacing/>
      </w:pPr>
      <w:r>
        <w:t xml:space="preserve">Protein </w:t>
      </w:r>
      <w:proofErr w:type="gramStart"/>
      <w:r>
        <w:t>Test :</w:t>
      </w:r>
      <w:proofErr w:type="gramEnd"/>
      <w:r>
        <w:t xml:space="preserve"> Biuret  </w:t>
      </w:r>
    </w:p>
    <w:p w:rsidR="007303C5" w:rsidRDefault="007303C5" w:rsidP="00F44140">
      <w:pPr>
        <w:ind w:firstLine="720"/>
        <w:contextualSpacing/>
      </w:pPr>
      <w:r>
        <w:t>1) Place 2 ml (fill the bottom of the test tube) with the appropriate food substance.</w:t>
      </w:r>
    </w:p>
    <w:p w:rsidR="007303C5" w:rsidRDefault="007303C5" w:rsidP="00F44140">
      <w:pPr>
        <w:ind w:firstLine="720"/>
        <w:contextualSpacing/>
      </w:pPr>
      <w:r>
        <w:t>2)  Add 5 drops of Biuret solution into each test tube.</w:t>
      </w:r>
    </w:p>
    <w:p w:rsidR="007303C5" w:rsidRDefault="007303C5" w:rsidP="00F44140">
      <w:pPr>
        <w:ind w:firstLine="720"/>
        <w:contextualSpacing/>
      </w:pPr>
      <w:r>
        <w:t xml:space="preserve">3) Observe and record </w:t>
      </w:r>
    </w:p>
    <w:p w:rsidR="007303C5" w:rsidRDefault="007303C5" w:rsidP="00F44140">
      <w:pPr>
        <w:ind w:firstLine="720"/>
        <w:contextualSpacing/>
      </w:pPr>
      <w:r>
        <w:lastRenderedPageBreak/>
        <w:t>4)  Clean out the test tube</w:t>
      </w:r>
    </w:p>
    <w:p w:rsidR="007303C5" w:rsidRDefault="00F44140" w:rsidP="007303C5">
      <w:pPr>
        <w:contextualSpacing/>
      </w:pPr>
      <w:r>
        <w:t>Monosaccharide</w:t>
      </w:r>
      <w:r w:rsidR="00D91C03">
        <w:t xml:space="preserve"> Test:  Benedicts </w:t>
      </w:r>
      <w:r w:rsidR="007303C5">
        <w:t xml:space="preserve">  First boil beaker with water.</w:t>
      </w:r>
    </w:p>
    <w:p w:rsidR="007303C5" w:rsidRDefault="007303C5" w:rsidP="00F44140">
      <w:pPr>
        <w:ind w:firstLine="720"/>
        <w:contextualSpacing/>
      </w:pPr>
      <w:r>
        <w:t>1) Place 2 ml (fill the bottom of the test tube) with the appropriate food substance.</w:t>
      </w:r>
    </w:p>
    <w:p w:rsidR="007303C5" w:rsidRDefault="007303C5" w:rsidP="00F44140">
      <w:pPr>
        <w:ind w:left="720"/>
        <w:contextualSpacing/>
      </w:pPr>
      <w:r>
        <w:t>2) Add 5 drops of Benedict's solution. Place the tube in a beaker of boiling water and boil for five minutes. Use test tube clamps to hold hot test tubes.</w:t>
      </w:r>
    </w:p>
    <w:p w:rsidR="007303C5" w:rsidRDefault="007303C5" w:rsidP="00F44140">
      <w:pPr>
        <w:ind w:firstLine="720"/>
        <w:contextualSpacing/>
      </w:pPr>
      <w:r>
        <w:t xml:space="preserve">3)  </w:t>
      </w:r>
      <w:proofErr w:type="gramStart"/>
      <w:r>
        <w:t>Observe  change</w:t>
      </w:r>
      <w:proofErr w:type="gramEnd"/>
      <w:r>
        <w:t xml:space="preserve"> and record in Data Table</w:t>
      </w:r>
    </w:p>
    <w:p w:rsidR="007303C5" w:rsidRDefault="00D91C03" w:rsidP="007303C5">
      <w:pPr>
        <w:contextualSpacing/>
      </w:pPr>
      <w:r>
        <w:t>Starch</w:t>
      </w:r>
      <w:r w:rsidR="00F44140">
        <w:t xml:space="preserve"> (Polysaccharides)</w:t>
      </w:r>
      <w:r>
        <w:t xml:space="preserve"> Test:  Iodine </w:t>
      </w:r>
      <w:bookmarkStart w:id="0" w:name="_GoBack"/>
      <w:bookmarkEnd w:id="0"/>
    </w:p>
    <w:p w:rsidR="007303C5" w:rsidRDefault="007303C5" w:rsidP="00F44140">
      <w:pPr>
        <w:ind w:firstLine="720"/>
        <w:contextualSpacing/>
      </w:pPr>
      <w:r>
        <w:t>1) Place 2 ml (fill the bottom of the test tube) with the appropriate food substance.</w:t>
      </w:r>
    </w:p>
    <w:p w:rsidR="007303C5" w:rsidRDefault="007303C5" w:rsidP="00F44140">
      <w:pPr>
        <w:ind w:firstLine="720"/>
        <w:contextualSpacing/>
      </w:pPr>
      <w:r>
        <w:t xml:space="preserve">2) Add 3 drops of </w:t>
      </w:r>
      <w:proofErr w:type="spellStart"/>
      <w:r>
        <w:t>Lugol's</w:t>
      </w:r>
      <w:proofErr w:type="spellEnd"/>
      <w:r>
        <w:t xml:space="preserve"> iodine solution. </w:t>
      </w:r>
    </w:p>
    <w:p w:rsidR="00166214" w:rsidRPr="00CD5710" w:rsidRDefault="007303C5" w:rsidP="00F44140">
      <w:pPr>
        <w:ind w:firstLine="720"/>
        <w:contextualSpacing/>
      </w:pPr>
      <w:r>
        <w:t>3) Observe any change and record in Data Table</w:t>
      </w:r>
    </w:p>
    <w:sectPr w:rsidR="00166214" w:rsidRPr="00CD5710" w:rsidSect="000B13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64C8"/>
    <w:multiLevelType w:val="hybridMultilevel"/>
    <w:tmpl w:val="4F2CB1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7D17CC"/>
    <w:multiLevelType w:val="hybridMultilevel"/>
    <w:tmpl w:val="AD80A1AC"/>
    <w:lvl w:ilvl="0" w:tplc="7BBA158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BE137A"/>
    <w:multiLevelType w:val="hybridMultilevel"/>
    <w:tmpl w:val="09EE2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5710"/>
    <w:rsid w:val="000B13B7"/>
    <w:rsid w:val="00104037"/>
    <w:rsid w:val="00166214"/>
    <w:rsid w:val="003854B6"/>
    <w:rsid w:val="003D4275"/>
    <w:rsid w:val="00426F0D"/>
    <w:rsid w:val="00527593"/>
    <w:rsid w:val="00580E44"/>
    <w:rsid w:val="006A0882"/>
    <w:rsid w:val="006A4E91"/>
    <w:rsid w:val="006B42C1"/>
    <w:rsid w:val="007303C5"/>
    <w:rsid w:val="007D4A97"/>
    <w:rsid w:val="00C35FC3"/>
    <w:rsid w:val="00CD5710"/>
    <w:rsid w:val="00D91C03"/>
    <w:rsid w:val="00DD4114"/>
    <w:rsid w:val="00EA72CA"/>
    <w:rsid w:val="00F44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6F0D"/>
    <w:pPr>
      <w:ind w:left="720"/>
      <w:contextualSpacing/>
    </w:pPr>
  </w:style>
  <w:style w:type="paragraph" w:styleId="BalloonText">
    <w:name w:val="Balloon Text"/>
    <w:basedOn w:val="Normal"/>
    <w:link w:val="BalloonTextChar"/>
    <w:uiPriority w:val="99"/>
    <w:semiHidden/>
    <w:unhideWhenUsed/>
    <w:rsid w:val="00F44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640</Words>
  <Characters>3651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user</cp:lastModifiedBy>
  <cp:revision>2</cp:revision>
  <cp:lastPrinted>2014-10-07T14:18:00Z</cp:lastPrinted>
  <dcterms:created xsi:type="dcterms:W3CDTF">2014-10-07T14:32:00Z</dcterms:created>
  <dcterms:modified xsi:type="dcterms:W3CDTF">2014-10-07T14:32:00Z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626318300</vt:i4>
  </property>
</Properties>
</file>