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04" w:rsidRDefault="00946104" w:rsidP="00946104">
      <w:pPr>
        <w:numPr>
          <w:ilvl w:val="0"/>
          <w:numId w:val="1"/>
        </w:numPr>
        <w:spacing w:after="0"/>
        <w:ind w:left="360"/>
        <w:rPr>
          <w:rFonts w:ascii="Tahoma" w:hAnsi="Tahoma"/>
        </w:rPr>
      </w:pPr>
      <w:r>
        <w:rPr>
          <w:rFonts w:ascii="Tahoma" w:hAnsi="Tahoma"/>
        </w:rPr>
        <w:t xml:space="preserve">Pancreatic juice contains sodium bicarbonate as well as a plethora of digestive enzymes. The percent composition of the juice secreted by the pancreas is in response to the specific nutrients found in the </w:t>
      </w:r>
      <w:proofErr w:type="spellStart"/>
      <w:r>
        <w:rPr>
          <w:rFonts w:ascii="Tahoma" w:hAnsi="Tahoma"/>
        </w:rPr>
        <w:t>chyme</w:t>
      </w:r>
      <w:proofErr w:type="spellEnd"/>
      <w:r>
        <w:rPr>
          <w:rFonts w:ascii="Tahoma" w:hAnsi="Tahoma"/>
        </w:rPr>
        <w:t xml:space="preserve"> of the duodenum. The graph below shows the composition of this juice in response to four different substances.</w:t>
      </w:r>
    </w:p>
    <w:p w:rsidR="00946104" w:rsidRDefault="00946104" w:rsidP="00946104">
      <w:pPr>
        <w:rPr>
          <w:rFonts w:ascii="Tahoma" w:hAnsi="Tahoma"/>
        </w:rPr>
      </w:pPr>
      <w:r>
        <w:rPr>
          <w:rFonts w:ascii="Tahoma" w:hAnsi="Tahoma"/>
          <w:noProof/>
        </w:rPr>
        <w:drawing>
          <wp:inline distT="0" distB="0" distL="0" distR="0" wp14:anchorId="5947F65C" wp14:editId="38C2FC51">
            <wp:extent cx="5168540" cy="3579758"/>
            <wp:effectExtent l="19050" t="0" r="13060" b="1642"/>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6104" w:rsidRDefault="00946104" w:rsidP="00946104">
      <w:pPr>
        <w:numPr>
          <w:ilvl w:val="0"/>
          <w:numId w:val="2"/>
        </w:numPr>
        <w:spacing w:after="0"/>
        <w:rPr>
          <w:rFonts w:ascii="Tahoma" w:hAnsi="Tahoma"/>
        </w:rPr>
      </w:pPr>
      <w:r>
        <w:rPr>
          <w:rFonts w:ascii="Tahoma" w:hAnsi="Tahoma"/>
        </w:rPr>
        <w:t xml:space="preserve">Of the four independent variables, three of them are vital nutrients. For each of those 3 nutrients identify, specifically, identify what enzyme the pancreas would secrete along with the sodium bicarbonate. (3 </w:t>
      </w:r>
      <w:proofErr w:type="spellStart"/>
      <w:r>
        <w:rPr>
          <w:rFonts w:ascii="Tahoma" w:hAnsi="Tahoma"/>
        </w:rPr>
        <w:t>pts</w:t>
      </w:r>
      <w:proofErr w:type="spellEnd"/>
      <w:r>
        <w:rPr>
          <w:rFonts w:ascii="Tahoma" w:hAnsi="Tahoma"/>
        </w:rPr>
        <w:t xml:space="preserve">) </w:t>
      </w:r>
    </w:p>
    <w:p w:rsidR="00946104" w:rsidRDefault="00946104" w:rsidP="00946104">
      <w:pPr>
        <w:numPr>
          <w:ilvl w:val="0"/>
          <w:numId w:val="2"/>
        </w:numPr>
        <w:spacing w:after="0"/>
        <w:rPr>
          <w:rFonts w:ascii="Tahoma" w:hAnsi="Tahoma"/>
        </w:rPr>
      </w:pPr>
      <w:r>
        <w:rPr>
          <w:rFonts w:ascii="Tahoma" w:hAnsi="Tahoma"/>
        </w:rPr>
        <w:t xml:space="preserve">Using the sequence of chemical digestion, explain why the pancreas would respond the way it does in terms of quantity of digestive enzyme when lipids are present in the </w:t>
      </w:r>
      <w:proofErr w:type="spellStart"/>
      <w:r>
        <w:rPr>
          <w:rFonts w:ascii="Tahoma" w:hAnsi="Tahoma"/>
        </w:rPr>
        <w:t>chyme</w:t>
      </w:r>
      <w:proofErr w:type="spellEnd"/>
      <w:r>
        <w:rPr>
          <w:rFonts w:ascii="Tahoma" w:hAnsi="Tahoma"/>
        </w:rPr>
        <w:t xml:space="preserve"> as opposed to the other two nutrients.  (2 </w:t>
      </w:r>
      <w:proofErr w:type="spellStart"/>
      <w:r>
        <w:rPr>
          <w:rFonts w:ascii="Tahoma" w:hAnsi="Tahoma"/>
        </w:rPr>
        <w:t>pts</w:t>
      </w:r>
      <w:proofErr w:type="spellEnd"/>
      <w:r>
        <w:rPr>
          <w:rFonts w:ascii="Tahoma" w:hAnsi="Tahoma"/>
        </w:rPr>
        <w:t xml:space="preserve">) </w:t>
      </w:r>
    </w:p>
    <w:p w:rsidR="00946104" w:rsidRDefault="00946104" w:rsidP="00946104">
      <w:pPr>
        <w:numPr>
          <w:ilvl w:val="0"/>
          <w:numId w:val="2"/>
        </w:numPr>
        <w:spacing w:after="0"/>
        <w:rPr>
          <w:rFonts w:ascii="Tahoma" w:hAnsi="Tahoma"/>
        </w:rPr>
      </w:pPr>
      <w:r>
        <w:rPr>
          <w:rFonts w:ascii="Tahoma" w:hAnsi="Tahoma"/>
        </w:rPr>
        <w:t xml:space="preserve">Even when the stomach has no bolus to digest, some gastric juice can pass through the pyloric sphincter and enter the duodenum. Using graph 1, discuss how the pancreas would respond and why. ( 2 </w:t>
      </w:r>
      <w:proofErr w:type="spellStart"/>
      <w:r>
        <w:rPr>
          <w:rFonts w:ascii="Tahoma" w:hAnsi="Tahoma"/>
        </w:rPr>
        <w:t>pts</w:t>
      </w:r>
      <w:proofErr w:type="spellEnd"/>
      <w:r>
        <w:rPr>
          <w:rFonts w:ascii="Tahoma" w:hAnsi="Tahoma"/>
        </w:rPr>
        <w:t xml:space="preserve">) </w:t>
      </w:r>
    </w:p>
    <w:p w:rsidR="005E73E5" w:rsidRDefault="005E73E5">
      <w:bookmarkStart w:id="0" w:name="_GoBack"/>
      <w:bookmarkEnd w:id="0"/>
    </w:p>
    <w:sectPr w:rsidR="005E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41E2"/>
    <w:multiLevelType w:val="singleLevel"/>
    <w:tmpl w:val="0409000F"/>
    <w:lvl w:ilvl="0">
      <w:start w:val="1"/>
      <w:numFmt w:val="decimal"/>
      <w:lvlText w:val="%1."/>
      <w:lvlJc w:val="left"/>
      <w:pPr>
        <w:ind w:left="720" w:hanging="360"/>
      </w:pPr>
      <w:rPr>
        <w:rFonts w:hint="default"/>
      </w:rPr>
    </w:lvl>
  </w:abstractNum>
  <w:abstractNum w:abstractNumId="1">
    <w:nsid w:val="4981191A"/>
    <w:multiLevelType w:val="hybridMultilevel"/>
    <w:tmpl w:val="ECA06FDE"/>
    <w:lvl w:ilvl="0" w:tplc="2E201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04"/>
    <w:rsid w:val="005E73E5"/>
    <w:rsid w:val="0094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0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1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0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1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Graph 1: The comaparison of pancreatic secretions based upon various substances found in the chyme of the duodenum</a:t>
            </a:r>
          </a:p>
        </c:rich>
      </c:tx>
      <c:layout/>
      <c:overlay val="0"/>
    </c:title>
    <c:autoTitleDeleted val="0"/>
    <c:plotArea>
      <c:layout>
        <c:manualLayout>
          <c:layoutTarget val="inner"/>
          <c:xMode val="edge"/>
          <c:yMode val="edge"/>
          <c:x val="0.16022698820106074"/>
          <c:y val="0.25154108771460548"/>
          <c:w val="0.66334623797025372"/>
          <c:h val="0.43583369787109982"/>
        </c:manualLayout>
      </c:layout>
      <c:barChart>
        <c:barDir val="col"/>
        <c:grouping val="clustered"/>
        <c:varyColors val="0"/>
        <c:ser>
          <c:idx val="0"/>
          <c:order val="0"/>
          <c:tx>
            <c:strRef>
              <c:f>Sheet1!$B$1</c:f>
              <c:strCache>
                <c:ptCount val="1"/>
                <c:pt idx="0">
                  <c:v>Sodium Bicarbonate</c:v>
                </c:pt>
              </c:strCache>
            </c:strRef>
          </c:tx>
          <c:invertIfNegative val="0"/>
          <c:cat>
            <c:strRef>
              <c:f>Sheet1!$A$2:$A$5</c:f>
              <c:strCache>
                <c:ptCount val="4"/>
                <c:pt idx="0">
                  <c:v>Polysaccharides</c:v>
                </c:pt>
                <c:pt idx="1">
                  <c:v>Proteins</c:v>
                </c:pt>
                <c:pt idx="2">
                  <c:v>Lipids</c:v>
                </c:pt>
                <c:pt idx="3">
                  <c:v>Hydrochloric Acid</c:v>
                </c:pt>
              </c:strCache>
            </c:strRef>
          </c:cat>
          <c:val>
            <c:numRef>
              <c:f>Sheet1!$B$2:$B$5</c:f>
              <c:numCache>
                <c:formatCode>General</c:formatCode>
                <c:ptCount val="4"/>
                <c:pt idx="0">
                  <c:v>0.5</c:v>
                </c:pt>
                <c:pt idx="1">
                  <c:v>0.5</c:v>
                </c:pt>
                <c:pt idx="2">
                  <c:v>0.2</c:v>
                </c:pt>
                <c:pt idx="3">
                  <c:v>0.8</c:v>
                </c:pt>
              </c:numCache>
            </c:numRef>
          </c:val>
        </c:ser>
        <c:ser>
          <c:idx val="1"/>
          <c:order val="1"/>
          <c:tx>
            <c:strRef>
              <c:f>Sheet1!$C$1</c:f>
              <c:strCache>
                <c:ptCount val="1"/>
                <c:pt idx="0">
                  <c:v>Digestive Enzyme</c:v>
                </c:pt>
              </c:strCache>
            </c:strRef>
          </c:tx>
          <c:invertIfNegative val="0"/>
          <c:cat>
            <c:strRef>
              <c:f>Sheet1!$A$2:$A$5</c:f>
              <c:strCache>
                <c:ptCount val="4"/>
                <c:pt idx="0">
                  <c:v>Polysaccharides</c:v>
                </c:pt>
                <c:pt idx="1">
                  <c:v>Proteins</c:v>
                </c:pt>
                <c:pt idx="2">
                  <c:v>Lipids</c:v>
                </c:pt>
                <c:pt idx="3">
                  <c:v>Hydrochloric Acid</c:v>
                </c:pt>
              </c:strCache>
            </c:strRef>
          </c:cat>
          <c:val>
            <c:numRef>
              <c:f>Sheet1!$C$2:$C$5</c:f>
              <c:numCache>
                <c:formatCode>General</c:formatCode>
                <c:ptCount val="4"/>
                <c:pt idx="0">
                  <c:v>0.5</c:v>
                </c:pt>
                <c:pt idx="1">
                  <c:v>0.5</c:v>
                </c:pt>
                <c:pt idx="2">
                  <c:v>0.8</c:v>
                </c:pt>
                <c:pt idx="3">
                  <c:v>0.2</c:v>
                </c:pt>
              </c:numCache>
            </c:numRef>
          </c:val>
        </c:ser>
        <c:dLbls>
          <c:showLegendKey val="0"/>
          <c:showVal val="0"/>
          <c:showCatName val="0"/>
          <c:showSerName val="0"/>
          <c:showPercent val="0"/>
          <c:showBubbleSize val="0"/>
        </c:dLbls>
        <c:gapWidth val="150"/>
        <c:axId val="200762880"/>
        <c:axId val="200764800"/>
      </c:barChart>
      <c:catAx>
        <c:axId val="200762880"/>
        <c:scaling>
          <c:orientation val="minMax"/>
        </c:scaling>
        <c:delete val="0"/>
        <c:axPos val="b"/>
        <c:title>
          <c:tx>
            <c:rich>
              <a:bodyPr/>
              <a:lstStyle/>
              <a:p>
                <a:pPr>
                  <a:defRPr/>
                </a:pPr>
                <a:r>
                  <a:rPr lang="en-US"/>
                  <a:t>Substances in duodenum</a:t>
                </a:r>
              </a:p>
            </c:rich>
          </c:tx>
          <c:layout/>
          <c:overlay val="0"/>
        </c:title>
        <c:majorTickMark val="none"/>
        <c:minorTickMark val="none"/>
        <c:tickLblPos val="nextTo"/>
        <c:crossAx val="200764800"/>
        <c:crosses val="autoZero"/>
        <c:auto val="1"/>
        <c:lblAlgn val="ctr"/>
        <c:lblOffset val="100"/>
        <c:noMultiLvlLbl val="0"/>
      </c:catAx>
      <c:valAx>
        <c:axId val="200764800"/>
        <c:scaling>
          <c:orientation val="minMax"/>
        </c:scaling>
        <c:delete val="0"/>
        <c:axPos val="l"/>
        <c:majorGridlines/>
        <c:title>
          <c:tx>
            <c:rich>
              <a:bodyPr/>
              <a:lstStyle/>
              <a:p>
                <a:pPr>
                  <a:defRPr/>
                </a:pPr>
                <a:r>
                  <a:rPr lang="en-US"/>
                  <a:t>Components of pancreatic Juice (%)</a:t>
                </a:r>
              </a:p>
            </c:rich>
          </c:tx>
          <c:layout/>
          <c:overlay val="0"/>
        </c:title>
        <c:numFmt formatCode="General" sourceLinked="1"/>
        <c:majorTickMark val="out"/>
        <c:minorTickMark val="none"/>
        <c:tickLblPos val="nextTo"/>
        <c:crossAx val="200762880"/>
        <c:crosses val="autoZero"/>
        <c:crossBetween val="between"/>
      </c:valAx>
    </c:plotArea>
    <c:legend>
      <c:legendPos val="r"/>
      <c:layout>
        <c:manualLayout>
          <c:xMode val="edge"/>
          <c:yMode val="edge"/>
          <c:x val="0.74205149770643364"/>
          <c:y val="0.81126772466135144"/>
          <c:w val="0.24321553728435891"/>
          <c:h val="0.1282476484747999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2016-04-27T16:42:00Z</dcterms:created>
  <dcterms:modified xsi:type="dcterms:W3CDTF">2016-04-27T16:43:00Z</dcterms:modified>
</cp:coreProperties>
</file>